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8D" w:rsidRDefault="00DE3A8D" w:rsidP="005D7126">
      <w:pPr>
        <w:jc w:val="center"/>
        <w:rPr>
          <w:b/>
        </w:rPr>
      </w:pP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УТВЕРЖДАЮ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Председатель административной комиссии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города Югорска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__________________/</w:t>
      </w:r>
      <w:r w:rsidRPr="00DE3A8D">
        <w:rPr>
          <w:u w:val="single"/>
        </w:rPr>
        <w:t xml:space="preserve">В.В. </w:t>
      </w:r>
      <w:proofErr w:type="spellStart"/>
      <w:r w:rsidRPr="00DE3A8D">
        <w:rPr>
          <w:u w:val="single"/>
        </w:rPr>
        <w:t>Грабовецкий</w:t>
      </w:r>
      <w:proofErr w:type="spellEnd"/>
      <w:r w:rsidRPr="00DE3A8D">
        <w:t>/</w:t>
      </w:r>
    </w:p>
    <w:p w:rsidR="00DE3A8D" w:rsidRPr="00DE3A8D" w:rsidRDefault="00DE3A8D" w:rsidP="00DE3A8D">
      <w:pPr>
        <w:jc w:val="right"/>
      </w:pPr>
    </w:p>
    <w:p w:rsidR="00DE3A8D" w:rsidRPr="00DE3A8D" w:rsidRDefault="00DE3A8D" w:rsidP="00DE3A8D">
      <w:pPr>
        <w:jc w:val="right"/>
      </w:pPr>
      <w:r w:rsidRPr="00DE3A8D">
        <w:t>«_</w:t>
      </w:r>
      <w:r w:rsidR="00C51CF2">
        <w:rPr>
          <w:u w:val="single"/>
        </w:rPr>
        <w:t>04</w:t>
      </w:r>
      <w:r w:rsidRPr="00DE3A8D">
        <w:t>_» ___</w:t>
      </w:r>
      <w:r w:rsidR="00C51CF2">
        <w:rPr>
          <w:u w:val="single"/>
        </w:rPr>
        <w:t>апреля</w:t>
      </w:r>
      <w:r w:rsidRPr="00DE3A8D">
        <w:t xml:space="preserve">__ </w:t>
      </w:r>
      <w:r w:rsidR="00C51CF2">
        <w:rPr>
          <w:u w:val="single"/>
        </w:rPr>
        <w:t xml:space="preserve">2016 </w:t>
      </w:r>
      <w:r w:rsidRPr="00DE3A8D">
        <w:t>года</w:t>
      </w:r>
    </w:p>
    <w:p w:rsidR="00DE3A8D" w:rsidRDefault="00DE3A8D" w:rsidP="005D7126">
      <w:pPr>
        <w:jc w:val="center"/>
        <w:rPr>
          <w:b/>
        </w:rPr>
      </w:pPr>
    </w:p>
    <w:p w:rsidR="005D7126" w:rsidRPr="000E0D4D" w:rsidRDefault="0048340A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C51CF2">
        <w:rPr>
          <w:b/>
        </w:rPr>
        <w:t>1</w:t>
      </w:r>
      <w:r w:rsidR="0048340A">
        <w:rPr>
          <w:b/>
        </w:rPr>
        <w:t xml:space="preserve"> квартал</w:t>
      </w:r>
      <w:r w:rsidR="00F77661">
        <w:rPr>
          <w:b/>
        </w:rPr>
        <w:t xml:space="preserve"> </w:t>
      </w:r>
      <w:r>
        <w:rPr>
          <w:b/>
        </w:rPr>
        <w:t>201</w:t>
      </w:r>
      <w:r w:rsidR="00C51CF2">
        <w:rPr>
          <w:b/>
        </w:rPr>
        <w:t>6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113F1F">
      <w:pPr>
        <w:jc w:val="center"/>
      </w:pPr>
      <w:r w:rsidRPr="000E0D4D">
        <w:rPr>
          <w:b/>
          <w:lang w:val="en-US"/>
        </w:rPr>
        <w:t>I</w:t>
      </w:r>
      <w:r w:rsidRPr="000E0D4D">
        <w:rPr>
          <w:b/>
        </w:rPr>
        <w:t>.</w:t>
      </w:r>
      <w:r w:rsidRPr="000E0D4D">
        <w:rPr>
          <w:b/>
        </w:rPr>
        <w:tab/>
      </w:r>
      <w:proofErr w:type="gramStart"/>
      <w:r w:rsidRPr="000E0D4D">
        <w:rPr>
          <w:b/>
        </w:rPr>
        <w:t>Создание  административной</w:t>
      </w:r>
      <w:proofErr w:type="gramEnd"/>
      <w:r w:rsidRPr="000E0D4D">
        <w:rPr>
          <w:b/>
        </w:rPr>
        <w:t xml:space="preserve">  комиссии:</w:t>
      </w:r>
    </w:p>
    <w:p w:rsidR="003928FE" w:rsidRDefault="005D7126" w:rsidP="003928FE">
      <w:pPr>
        <w:ind w:firstLine="284"/>
        <w:jc w:val="both"/>
      </w:pPr>
      <w:r w:rsidRPr="000E0D4D">
        <w:tab/>
      </w:r>
      <w:r w:rsidR="003928FE" w:rsidRPr="000E0D4D">
        <w:t>1.1.</w:t>
      </w:r>
      <w:r w:rsidR="003928FE" w:rsidRPr="000E0D4D">
        <w:tab/>
      </w:r>
      <w:r w:rsidR="003928FE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</w:t>
      </w:r>
      <w:r w:rsidR="00F81B5F">
        <w:t xml:space="preserve">» (с изменениями от 25.10.2011 № 2326, от 31.07.2012 № 1885, от 21.02.2013 № 459, от 21.04.2014 № 1713, </w:t>
      </w:r>
      <w:proofErr w:type="gramStart"/>
      <w:r w:rsidR="00F81B5F">
        <w:t>от</w:t>
      </w:r>
      <w:proofErr w:type="gramEnd"/>
      <w:r w:rsidR="00F81B5F">
        <w:t xml:space="preserve"> 02.07.2014 № 3040</w:t>
      </w:r>
      <w:r w:rsidR="00E145EF">
        <w:t>,</w:t>
      </w:r>
      <w:r w:rsidR="00C51CF2">
        <w:t xml:space="preserve"> от 30.09.2014 № 5065, </w:t>
      </w:r>
      <w:r w:rsidR="00E145EF">
        <w:t>26.10.2015 № 3223</w:t>
      </w:r>
      <w:r w:rsidR="00C51CF2">
        <w:t>, от 19.02.2016 № 394</w:t>
      </w:r>
      <w:r w:rsidR="00F81B5F">
        <w:t>)</w:t>
      </w:r>
      <w:r w:rsidR="003928FE">
        <w:t xml:space="preserve">. </w:t>
      </w:r>
    </w:p>
    <w:p w:rsidR="003928FE" w:rsidRDefault="00F81B5F" w:rsidP="003928FE">
      <w:pPr>
        <w:ind w:firstLine="284"/>
        <w:jc w:val="both"/>
      </w:pPr>
      <w:r>
        <w:t xml:space="preserve"> </w:t>
      </w:r>
      <w:proofErr w:type="gramStart"/>
      <w:r>
        <w:t>О</w:t>
      </w:r>
      <w:r w:rsidR="003928FE">
        <w:t xml:space="preserve">тветственным за реализацию полномочий в сфере образования и организации деятельности административной комиссии назначен </w:t>
      </w:r>
      <w:r>
        <w:t xml:space="preserve">начальник управления по вопросам общественной безопасности </w:t>
      </w:r>
      <w:r w:rsidR="003928FE">
        <w:t xml:space="preserve">администрации города Югорска, председатель административной комиссии </w:t>
      </w:r>
      <w:proofErr w:type="spellStart"/>
      <w:r>
        <w:t>Грабовецкий</w:t>
      </w:r>
      <w:proofErr w:type="spellEnd"/>
      <w:r>
        <w:t xml:space="preserve"> Владимир Валерьевич</w:t>
      </w:r>
      <w:r w:rsidR="003928FE">
        <w:t>.</w:t>
      </w:r>
      <w:proofErr w:type="gramEnd"/>
    </w:p>
    <w:p w:rsidR="003928FE" w:rsidRDefault="003928FE" w:rsidP="003928FE">
      <w:pPr>
        <w:ind w:firstLine="708"/>
        <w:jc w:val="both"/>
      </w:pPr>
      <w:r w:rsidRPr="000E0D4D">
        <w:t>1.2.</w:t>
      </w:r>
      <w:r w:rsidRPr="000E0D4D">
        <w:tab/>
        <w:t>Положение об административной комиссии</w:t>
      </w:r>
      <w:r>
        <w:t xml:space="preserve"> </w:t>
      </w:r>
      <w:r w:rsidRPr="000E0D4D">
        <w:t xml:space="preserve">утверждено постановлением </w:t>
      </w:r>
      <w:r>
        <w:t xml:space="preserve">администрации </w:t>
      </w:r>
      <w:r w:rsidRPr="000E0D4D">
        <w:t xml:space="preserve">города Югорска от </w:t>
      </w:r>
      <w:r>
        <w:t>02</w:t>
      </w:r>
      <w:r w:rsidRPr="000E0D4D">
        <w:t>.0</w:t>
      </w:r>
      <w:r>
        <w:t>2</w:t>
      </w:r>
      <w:r w:rsidRPr="000E0D4D">
        <w:t>.20</w:t>
      </w:r>
      <w:r>
        <w:t>11</w:t>
      </w:r>
      <w:r w:rsidRPr="000E0D4D">
        <w:t xml:space="preserve"> № 1</w:t>
      </w:r>
      <w:r>
        <w:t xml:space="preserve">67. </w:t>
      </w:r>
    </w:p>
    <w:p w:rsidR="003928FE" w:rsidRDefault="003928FE" w:rsidP="003928FE">
      <w:pPr>
        <w:ind w:firstLine="708"/>
        <w:jc w:val="both"/>
      </w:pPr>
      <w:r w:rsidRPr="00054768">
        <w:t xml:space="preserve">1.3 Персональный состав административной комиссии утвержден постановлением администрации города Югорска от  </w:t>
      </w:r>
      <w:r w:rsidR="00C51CF2">
        <w:t>19</w:t>
      </w:r>
      <w:r w:rsidR="00E145EF">
        <w:t>.</w:t>
      </w:r>
      <w:r w:rsidR="00C51CF2">
        <w:t>02</w:t>
      </w:r>
      <w:r w:rsidR="00E145EF">
        <w:t>.201</w:t>
      </w:r>
      <w:r w:rsidR="00C51CF2">
        <w:t>6</w:t>
      </w:r>
      <w:r w:rsidRPr="00054768">
        <w:t xml:space="preserve"> № </w:t>
      </w:r>
      <w:r w:rsidR="00C51CF2">
        <w:t>394</w:t>
      </w:r>
      <w:r w:rsidRPr="00054768">
        <w:t xml:space="preserve"> «О внесении изменений в постановление администрации города Югорска от 02.02.2011 № 167», </w:t>
      </w:r>
      <w:r w:rsidRPr="000E0D4D">
        <w:t xml:space="preserve">численный состав комиссии </w:t>
      </w:r>
      <w:r>
        <w:t xml:space="preserve">составляет </w:t>
      </w:r>
      <w:r w:rsidRPr="000E0D4D">
        <w:t>13 человек</w:t>
      </w:r>
      <w:r>
        <w:t xml:space="preserve">, все члены комиссии </w:t>
      </w:r>
      <w:r w:rsidRPr="000E0D4D">
        <w:t>являются граждан</w:t>
      </w:r>
      <w:r>
        <w:t>ами</w:t>
      </w:r>
      <w:r w:rsidRPr="000E0D4D">
        <w:t xml:space="preserve"> Российской Федерации, проживающие на территории </w:t>
      </w:r>
      <w:r>
        <w:t>города Югорска</w:t>
      </w:r>
      <w:r w:rsidRPr="000E0D4D">
        <w:t xml:space="preserve">, имеющие высшее профессиональное образование. </w:t>
      </w:r>
      <w:r>
        <w:t xml:space="preserve">В состав комиссии включены </w:t>
      </w:r>
      <w:r w:rsidR="0009559F">
        <w:t>9</w:t>
      </w:r>
      <w:r>
        <w:t xml:space="preserve"> специалистов</w:t>
      </w:r>
      <w:r w:rsidRPr="000E0D4D">
        <w:t xml:space="preserve"> администрации, </w:t>
      </w:r>
      <w:r w:rsidR="0009559F">
        <w:t>1</w:t>
      </w:r>
      <w:r w:rsidRPr="000E0D4D">
        <w:t xml:space="preserve"> представител</w:t>
      </w:r>
      <w:r w:rsidR="0009559F">
        <w:t>ь</w:t>
      </w:r>
      <w:r w:rsidRPr="000E0D4D">
        <w:t xml:space="preserve"> иных органов и организаций, </w:t>
      </w:r>
      <w:r>
        <w:t>3</w:t>
      </w:r>
      <w:r w:rsidRPr="000E0D4D">
        <w:t xml:space="preserve"> представител</w:t>
      </w:r>
      <w:r>
        <w:t>я</w:t>
      </w:r>
      <w:r w:rsidRPr="000E0D4D">
        <w:t xml:space="preserve"> общественности</w:t>
      </w:r>
      <w:r w:rsidR="00C51CF2">
        <w:t>. Согласно Положению</w:t>
      </w:r>
      <w:r>
        <w:t xml:space="preserve"> об административной комиссии </w:t>
      </w:r>
      <w:r w:rsidRPr="000E0D4D">
        <w:t>предусмотрено</w:t>
      </w:r>
      <w:r w:rsidRPr="00815591">
        <w:t xml:space="preserve"> </w:t>
      </w:r>
      <w:r w:rsidRPr="000E0D4D">
        <w:t>разграничение обязанностей между председателем, заместителями председателя и секретарем</w:t>
      </w:r>
      <w:r>
        <w:t xml:space="preserve"> административной комиссии.</w:t>
      </w:r>
    </w:p>
    <w:p w:rsidR="003928FE" w:rsidRPr="000E0D4D" w:rsidRDefault="00C51CF2" w:rsidP="003928FE">
      <w:pPr>
        <w:ind w:firstLine="708"/>
        <w:jc w:val="both"/>
      </w:pPr>
      <w:r>
        <w:t>Должность с</w:t>
      </w:r>
      <w:r w:rsidR="003928FE">
        <w:t>екр</w:t>
      </w:r>
      <w:r>
        <w:t>етаря административной комиссии согласно Перечню</w:t>
      </w:r>
      <w:r w:rsidR="003928FE">
        <w:t xml:space="preserve"> должностей муниципальной службы администрации города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</w:t>
      </w:r>
      <w:r w:rsidR="003928FE" w:rsidRPr="000E0D4D">
        <w:t>должностн</w:t>
      </w:r>
      <w:r w:rsidR="003928FE">
        <w:t>ой</w:t>
      </w:r>
      <w:r w:rsidR="003928FE" w:rsidRPr="000E0D4D">
        <w:t xml:space="preserve">  инструкци</w:t>
      </w:r>
      <w:r w:rsidR="003928FE">
        <w:t xml:space="preserve">и,  </w:t>
      </w:r>
      <w:r w:rsidR="003928FE" w:rsidRPr="000E0D4D">
        <w:t>утвержде</w:t>
      </w:r>
      <w:r w:rsidR="003928FE">
        <w:t>н</w:t>
      </w:r>
      <w:r w:rsidR="003928FE" w:rsidRPr="000E0D4D">
        <w:t>н</w:t>
      </w:r>
      <w:r w:rsidR="003928FE">
        <w:t>ой</w:t>
      </w:r>
      <w:r w:rsidR="003928FE" w:rsidRPr="000E0D4D">
        <w:t xml:space="preserve"> главой</w:t>
      </w:r>
      <w:r w:rsidR="003928FE">
        <w:t xml:space="preserve"> администрации города </w:t>
      </w:r>
      <w:r w:rsidR="003928FE" w:rsidRPr="000E0D4D">
        <w:t xml:space="preserve"> Югорска </w:t>
      </w:r>
      <w:r w:rsidR="003928FE">
        <w:t>01</w:t>
      </w:r>
      <w:r w:rsidR="003928FE" w:rsidRPr="000E0D4D">
        <w:t>.0</w:t>
      </w:r>
      <w:r w:rsidR="003928FE">
        <w:t>6</w:t>
      </w:r>
      <w:r w:rsidR="003928FE" w:rsidRPr="000E0D4D">
        <w:t>.20</w:t>
      </w:r>
      <w:r w:rsidR="003928FE">
        <w:t>11 (с изменениями и дополнениями).</w:t>
      </w:r>
    </w:p>
    <w:p w:rsidR="003928FE" w:rsidRDefault="003928FE" w:rsidP="003928FE">
      <w:pPr>
        <w:ind w:firstLine="708"/>
        <w:jc w:val="both"/>
      </w:pPr>
      <w:r w:rsidRPr="000E0D4D">
        <w:t>1.</w:t>
      </w:r>
      <w:r>
        <w:t>4</w:t>
      </w:r>
      <w:r w:rsidRPr="000E0D4D">
        <w:t>.</w:t>
      </w:r>
      <w:r w:rsidRPr="000E0D4D">
        <w:tab/>
      </w:r>
      <w:proofErr w:type="gramStart"/>
      <w:r w:rsidR="007B354B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</w:t>
      </w:r>
      <w:r w:rsidR="00E145EF">
        <w:t>вления города Югорска утвержден</w:t>
      </w:r>
      <w:r w:rsidR="007B354B">
        <w:t xml:space="preserve"> переч</w:t>
      </w:r>
      <w:r w:rsidR="00E145EF">
        <w:t>ень</w:t>
      </w:r>
      <w:r w:rsidR="007B354B">
        <w:t xml:space="preserve"> должностных лиц, уполномоченных составлять протоколы об административных правонарушениях, следующими нормативно-правовыми актами:</w:t>
      </w:r>
      <w:r w:rsidR="00E145EF">
        <w:t xml:space="preserve"> п</w:t>
      </w:r>
      <w:r w:rsidR="007B354B">
        <w:t>остановление</w:t>
      </w:r>
      <w:r w:rsidR="00E145EF">
        <w:t>м</w:t>
      </w:r>
      <w:r w:rsidR="007B354B">
        <w:t xml:space="preserve"> администрации города Югорска от 18.12.2013 года №4108 «Об утверждении должностных лиц администрации города Югорска, уполномоченных составлять протоколы</w:t>
      </w:r>
      <w:proofErr w:type="gramEnd"/>
      <w:r w:rsidR="007B354B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</w:t>
      </w:r>
      <w:r w:rsidR="00145397">
        <w:t xml:space="preserve">  (с изменениями </w:t>
      </w:r>
      <w:r w:rsidR="00F81B5F">
        <w:t>от 17.06.2014 №2775, от 18.12.2014 № 7174</w:t>
      </w:r>
      <w:r w:rsidR="00E145EF">
        <w:t>, 08.09.2015 № 2956, 16.11.2015 № 3356, 14.12.2015 № 3597</w:t>
      </w:r>
      <w:r w:rsidR="00145397">
        <w:t>)</w:t>
      </w:r>
      <w:r w:rsidR="007B354B">
        <w:t xml:space="preserve">. </w:t>
      </w:r>
      <w:r w:rsidR="007C2B20">
        <w:t>Д</w:t>
      </w:r>
      <w:r w:rsidRPr="0047076B">
        <w:t xml:space="preserve">анный перечень </w:t>
      </w:r>
      <w:r w:rsidR="007C2B20">
        <w:t>включает в себя</w:t>
      </w:r>
      <w:r w:rsidRPr="0047076B">
        <w:t xml:space="preserve"> </w:t>
      </w:r>
      <w:r w:rsidR="00145397">
        <w:t>1</w:t>
      </w:r>
      <w:r w:rsidR="00F81B5F">
        <w:t>3</w:t>
      </w:r>
      <w:r w:rsidR="007B354B">
        <w:t xml:space="preserve"> должностей</w:t>
      </w:r>
      <w:r>
        <w:t xml:space="preserve"> </w:t>
      </w:r>
      <w:r w:rsidR="007B354B">
        <w:t>муниципальной</w:t>
      </w:r>
      <w:r w:rsidRPr="0047076B">
        <w:t xml:space="preserve"> служ</w:t>
      </w:r>
      <w:r w:rsidR="007B354B">
        <w:t>бы</w:t>
      </w:r>
      <w:r w:rsidRPr="0047076B">
        <w:t xml:space="preserve"> органов и структурных подразделени</w:t>
      </w:r>
      <w:r w:rsidR="00145397">
        <w:t xml:space="preserve">й администрации города Югорска,  а именно </w:t>
      </w:r>
      <w:r w:rsidR="00F81B5F">
        <w:t>15</w:t>
      </w:r>
      <w:r w:rsidR="00145397">
        <w:t xml:space="preserve"> должностных лиц администрации города Югорска.</w:t>
      </w:r>
    </w:p>
    <w:p w:rsidR="005F17A1" w:rsidRDefault="00500E6E" w:rsidP="005F17A1">
      <w:pPr>
        <w:ind w:firstLine="708"/>
        <w:jc w:val="both"/>
      </w:pPr>
      <w:r>
        <w:t xml:space="preserve"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комиссии. </w:t>
      </w:r>
      <w:proofErr w:type="gramStart"/>
      <w:r>
        <w:t xml:space="preserve">Постановлением администрации города Югорска </w:t>
      </w:r>
      <w:r w:rsidRPr="00500E6E">
        <w:t xml:space="preserve">от  </w:t>
      </w:r>
      <w:r w:rsidRPr="00500E6E">
        <w:lastRenderedPageBreak/>
        <w:t>21.02.2013 № 459 «О внесении изменений в постановление администрации города Югорска от 02.02.2011 № 167»</w:t>
      </w:r>
      <w:r>
        <w:t xml:space="preserve"> были внесены изменения в </w:t>
      </w:r>
      <w:r w:rsidR="005F17A1">
        <w:t>соответствии</w:t>
      </w:r>
      <w:r>
        <w:t xml:space="preserve"> с </w:t>
      </w:r>
      <w:r w:rsidR="005F17A1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>
        <w:t xml:space="preserve"> </w:t>
      </w:r>
      <w:proofErr w:type="gramStart"/>
      <w:r w:rsidR="005F17A1">
        <w:t>правонарушениях</w:t>
      </w:r>
      <w:proofErr w:type="gramEnd"/>
      <w:r w:rsidR="005F17A1">
        <w:t>, предусмотренных ч.1 ст. 20.25 КоАП РФ за неуплату административного штрафа, наложенного Комиссией.</w:t>
      </w:r>
    </w:p>
    <w:p w:rsidR="005D7126" w:rsidRDefault="005D7126" w:rsidP="000D0795">
      <w:pPr>
        <w:jc w:val="center"/>
        <w:rPr>
          <w:b/>
        </w:rPr>
      </w:pPr>
      <w:r w:rsidRPr="000E0D4D">
        <w:rPr>
          <w:b/>
          <w:lang w:val="en-US"/>
        </w:rPr>
        <w:t>II</w:t>
      </w:r>
      <w:r w:rsidRPr="000E0D4D">
        <w:rPr>
          <w:b/>
        </w:rPr>
        <w:t>.</w:t>
      </w:r>
      <w:r w:rsidRPr="000E0D4D">
        <w:rPr>
          <w:b/>
        </w:rPr>
        <w:tab/>
        <w:t>Организация   деятельности   комиссии:</w:t>
      </w:r>
    </w:p>
    <w:p w:rsidR="005D7126" w:rsidRPr="000E0D4D" w:rsidRDefault="00825201" w:rsidP="005D7126">
      <w:pPr>
        <w:tabs>
          <w:tab w:val="left" w:pos="0"/>
        </w:tabs>
        <w:jc w:val="both"/>
      </w:pPr>
      <w:r>
        <w:tab/>
      </w:r>
      <w:proofErr w:type="gramStart"/>
      <w:r w:rsidR="005D7126" w:rsidRPr="000E0D4D">
        <w:t xml:space="preserve">В соответствии с номенклатурой </w:t>
      </w:r>
      <w:r w:rsidR="005E2B5E">
        <w:t>дел, утвержденной главой города</w:t>
      </w:r>
      <w:r w:rsidR="00C026B0">
        <w:t>,</w:t>
      </w:r>
      <w:r w:rsidR="005E2B5E">
        <w:t xml:space="preserve"> ве</w:t>
      </w:r>
      <w:r w:rsidR="005D7126" w:rsidRPr="000E0D4D">
        <w:t xml:space="preserve">дутся следующие дела: </w:t>
      </w:r>
      <w:r w:rsidR="00145397">
        <w:t>п</w:t>
      </w:r>
      <w:r w:rsidR="00145397" w:rsidRPr="00145397">
        <w:t>остановления, распоряжения органов исполнительной власти Ханты-Мансийского автономного округа – Югры (копии)</w:t>
      </w:r>
      <w:r w:rsidR="00145397">
        <w:t xml:space="preserve">; </w:t>
      </w:r>
      <w:r w:rsidR="00145397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</w:t>
      </w:r>
      <w:r w:rsidR="000D0795">
        <w:rPr>
          <w:lang w:eastAsia="ar-SA"/>
        </w:rPr>
        <w:t>б</w:t>
      </w:r>
      <w:r w:rsidR="00145397">
        <w:rPr>
          <w:lang w:eastAsia="ar-SA"/>
        </w:rPr>
        <w:t xml:space="preserve"> Административной комиссии администрации города Югорска (копии); д</w:t>
      </w:r>
      <w:r w:rsidR="00145397" w:rsidRPr="00145397">
        <w:rPr>
          <w:lang w:eastAsia="ar-SA"/>
        </w:rPr>
        <w:t>олжностная инструкция секретаря административной комиссии (копии)</w:t>
      </w:r>
      <w:r w:rsidR="00145397">
        <w:rPr>
          <w:lang w:eastAsia="ar-SA"/>
        </w:rPr>
        <w:t>; квартальные планы о работе административной комиссии администрации города Югорска</w:t>
      </w:r>
      <w:r w:rsidR="005237DA">
        <w:rPr>
          <w:lang w:eastAsia="ar-SA"/>
        </w:rPr>
        <w:t>;</w:t>
      </w:r>
      <w:proofErr w:type="gramEnd"/>
      <w:r w:rsidR="005237DA">
        <w:rPr>
          <w:lang w:eastAsia="ar-SA"/>
        </w:rPr>
        <w:t xml:space="preserve"> </w:t>
      </w:r>
      <w:r w:rsidR="00145397">
        <w:t xml:space="preserve"> </w:t>
      </w:r>
      <w:proofErr w:type="gramStart"/>
      <w:r w:rsidR="005237DA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>
        <w:t xml:space="preserve"> </w:t>
      </w:r>
      <w:r w:rsidR="005E2B5E">
        <w:t>п</w:t>
      </w:r>
      <w:r w:rsidR="005D7126" w:rsidRPr="000E0D4D">
        <w:t xml:space="preserve">ротоколы заседаний административной комиссии; </w:t>
      </w:r>
      <w:r w:rsidR="005F17A1">
        <w:t>материалы дел</w:t>
      </w:r>
      <w:r w:rsidR="005D7126" w:rsidRPr="000E0D4D">
        <w:t xml:space="preserve"> об административных правонарушениях</w:t>
      </w:r>
      <w:r w:rsidR="005F17A1">
        <w:t xml:space="preserve"> (протоколы, определения, постановления и т.п.)</w:t>
      </w:r>
      <w:r w:rsidR="005D7126" w:rsidRPr="000E0D4D">
        <w:t xml:space="preserve">; </w:t>
      </w:r>
      <w:r w:rsidR="005237DA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>
        <w:t xml:space="preserve"> </w:t>
      </w:r>
      <w:r w:rsidR="005F17A1">
        <w:t>документы (обзоры, справки, сведения, переписка) об организации и деятельности административной комиссии</w:t>
      </w:r>
      <w:r w:rsidR="005D7126" w:rsidRPr="000E0D4D">
        <w:t xml:space="preserve">; </w:t>
      </w:r>
      <w:r w:rsidR="005237DA">
        <w:rPr>
          <w:lang w:eastAsia="ar-SA"/>
        </w:rPr>
        <w:t>ж</w:t>
      </w:r>
      <w:r w:rsidR="005237DA" w:rsidRPr="00B81528">
        <w:rPr>
          <w:lang w:eastAsia="ar-SA"/>
        </w:rPr>
        <w:t>урнал  регистрации исходящей корреспонденции</w:t>
      </w:r>
      <w:r w:rsidR="005237DA">
        <w:rPr>
          <w:lang w:eastAsia="ar-SA"/>
        </w:rPr>
        <w:t>; ж</w:t>
      </w:r>
      <w:r w:rsidR="005237DA" w:rsidRPr="00B81528">
        <w:rPr>
          <w:lang w:eastAsia="ar-SA"/>
        </w:rPr>
        <w:t>урнал учета дел об административных правонарушениях</w:t>
      </w:r>
      <w:r w:rsidR="005237DA">
        <w:rPr>
          <w:lang w:eastAsia="ar-SA"/>
        </w:rPr>
        <w:t>;</w:t>
      </w:r>
      <w:proofErr w:type="gramEnd"/>
      <w:r w:rsidR="005237DA">
        <w:rPr>
          <w:lang w:eastAsia="ar-SA"/>
        </w:rPr>
        <w:t xml:space="preserve"> журнал регистрации поступающих документов; </w:t>
      </w:r>
      <w:r w:rsidR="005237DA">
        <w:t xml:space="preserve"> </w:t>
      </w:r>
      <w:r w:rsidR="005237DA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>
        <w:rPr>
          <w:lang w:eastAsia="ar-SA"/>
        </w:rPr>
        <w:t>а</w:t>
      </w:r>
      <w:r w:rsidR="00D33733" w:rsidRPr="00D33733">
        <w:rPr>
          <w:lang w:eastAsia="ar-SA"/>
        </w:rPr>
        <w:t>кты о выделении к уничтожению документов дел, не подлежащих длительному хране</w:t>
      </w:r>
      <w:r w:rsidR="00D33733">
        <w:rPr>
          <w:lang w:eastAsia="ar-SA"/>
        </w:rPr>
        <w:t>нию, выписка из номенклатуры дел.</w:t>
      </w:r>
      <w:r w:rsidR="005E2B5E">
        <w:tab/>
        <w:t>Р</w:t>
      </w:r>
      <w:r w:rsidR="005D7126" w:rsidRPr="000E0D4D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>
        <w:t>.</w:t>
      </w:r>
      <w:r w:rsidR="005D7126" w:rsidRPr="000E0D4D">
        <w:t xml:space="preserve"> Документы, исходящие из комиссии, готовятся к отправке адресатам секретарем и регистрируются в </w:t>
      </w:r>
      <w:r w:rsidR="00D33733">
        <w:t>журнале</w:t>
      </w:r>
      <w:r w:rsidR="005D7126" w:rsidRPr="000E0D4D">
        <w:t xml:space="preserve"> регистрации отправляемых документов.</w:t>
      </w:r>
    </w:p>
    <w:p w:rsidR="00C564B3" w:rsidRDefault="005D7126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ел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 административных правонарушениях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регистрируются в журнале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0E0D4D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E765F2" w:rsidRDefault="00E765F2" w:rsidP="00643391">
      <w:pPr>
        <w:ind w:firstLine="540"/>
        <w:jc w:val="both"/>
      </w:pPr>
      <w:r w:rsidRPr="00C22C62">
        <w:t xml:space="preserve">Заседания административной комиссии за отчетный период проходили </w:t>
      </w:r>
      <w:r w:rsidR="00D33733">
        <w:t>по мере поступления материалов об административных правонарушениях</w:t>
      </w:r>
      <w:r w:rsidRPr="00C22C62">
        <w:t xml:space="preserve"> - в четверг в 15-00 часов, кворум составлял не менее 7 членов комиссии, заседания не переносились.</w:t>
      </w:r>
      <w:r>
        <w:t xml:space="preserve"> </w:t>
      </w:r>
    </w:p>
    <w:p w:rsidR="00E765F2" w:rsidRPr="00C22C62" w:rsidRDefault="00E765F2" w:rsidP="00643391">
      <w:pPr>
        <w:ind w:firstLine="540"/>
        <w:jc w:val="both"/>
      </w:pPr>
      <w:r>
        <w:t xml:space="preserve">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0D0795" w:rsidRPr="000D0795" w:rsidRDefault="000D0795" w:rsidP="00061C7A">
      <w:pPr>
        <w:ind w:firstLine="709"/>
        <w:jc w:val="both"/>
      </w:pPr>
      <w:r w:rsidRPr="000D0795">
        <w:t xml:space="preserve">За период работы с </w:t>
      </w:r>
      <w:r w:rsidRPr="000D0795">
        <w:rPr>
          <w:b/>
        </w:rPr>
        <w:t>01.01.2016</w:t>
      </w:r>
      <w:r w:rsidRPr="000D0795">
        <w:t xml:space="preserve"> по </w:t>
      </w:r>
      <w:r w:rsidRPr="000D0795">
        <w:rPr>
          <w:b/>
        </w:rPr>
        <w:t>31.03.2016</w:t>
      </w:r>
      <w:r w:rsidRPr="000D0795">
        <w:t xml:space="preserve"> проведено </w:t>
      </w:r>
      <w:r w:rsidRPr="000D0795">
        <w:rPr>
          <w:b/>
        </w:rPr>
        <w:t>5</w:t>
      </w:r>
      <w:r w:rsidRPr="000D0795">
        <w:t xml:space="preserve"> заседания Административной комиссии, </w:t>
      </w:r>
      <w:r w:rsidR="00061C7A">
        <w:t>в ходе</w:t>
      </w:r>
      <w:r w:rsidRPr="000D0795">
        <w:t xml:space="preserve"> которых было рассмотрено </w:t>
      </w:r>
      <w:r w:rsidRPr="000D0795">
        <w:rPr>
          <w:b/>
        </w:rPr>
        <w:t>33</w:t>
      </w:r>
      <w:r w:rsidRPr="000D0795">
        <w:t xml:space="preserve"> протокол</w:t>
      </w:r>
      <w:r w:rsidR="00061C7A">
        <w:t>а</w:t>
      </w:r>
      <w:r w:rsidRPr="000D0795">
        <w:t xml:space="preserve"> об административных правонарушениях и материалов к ним.</w:t>
      </w:r>
    </w:p>
    <w:p w:rsidR="000D0795" w:rsidRPr="000D0795" w:rsidRDefault="000D0795" w:rsidP="00061C7A">
      <w:pPr>
        <w:ind w:firstLine="709"/>
        <w:jc w:val="both"/>
      </w:pPr>
      <w:r w:rsidRPr="000D0795">
        <w:t xml:space="preserve">В результате рассмотрения были вынесены </w:t>
      </w:r>
      <w:r w:rsidRPr="000D0795">
        <w:rPr>
          <w:b/>
        </w:rPr>
        <w:t>33</w:t>
      </w:r>
      <w:r w:rsidRPr="000D0795">
        <w:t xml:space="preserve"> постановлени</w:t>
      </w:r>
      <w:r w:rsidR="00061C7A">
        <w:t>я</w:t>
      </w:r>
      <w:r w:rsidRPr="000D0795">
        <w:t xml:space="preserve">  комиссии, из них</w:t>
      </w:r>
      <w:r w:rsidR="00061C7A">
        <w:t xml:space="preserve"> п</w:t>
      </w:r>
      <w:r w:rsidRPr="000D0795">
        <w:t>остановлений:</w:t>
      </w:r>
    </w:p>
    <w:p w:rsidR="000D0795" w:rsidRPr="000D0795" w:rsidRDefault="000D0795" w:rsidP="00061C7A">
      <w:pPr>
        <w:ind w:firstLine="709"/>
        <w:jc w:val="both"/>
      </w:pPr>
      <w:r w:rsidRPr="000D0795">
        <w:t>а)</w:t>
      </w:r>
      <w:r w:rsidRPr="000D0795">
        <w:tab/>
        <w:t xml:space="preserve">о наложении штрафа – </w:t>
      </w:r>
      <w:r w:rsidRPr="000D0795">
        <w:rPr>
          <w:b/>
        </w:rPr>
        <w:t>28</w:t>
      </w:r>
    </w:p>
    <w:p w:rsidR="000D0795" w:rsidRPr="000D0795" w:rsidRDefault="000D0795" w:rsidP="000D0795">
      <w:pPr>
        <w:ind w:firstLine="709"/>
      </w:pPr>
      <w:r w:rsidRPr="000D0795">
        <w:t>б)</w:t>
      </w:r>
      <w:r w:rsidRPr="000D0795">
        <w:tab/>
        <w:t xml:space="preserve">о вынесении предупреждения – </w:t>
      </w:r>
      <w:r w:rsidRPr="000D0795">
        <w:rPr>
          <w:b/>
        </w:rPr>
        <w:t>5</w:t>
      </w:r>
    </w:p>
    <w:p w:rsidR="000D0795" w:rsidRPr="000D0795" w:rsidRDefault="000D0795" w:rsidP="000D0795">
      <w:pPr>
        <w:ind w:firstLine="709"/>
      </w:pPr>
      <w:r w:rsidRPr="000D0795">
        <w:t>в)</w:t>
      </w:r>
      <w:r w:rsidRPr="000D0795">
        <w:tab/>
        <w:t xml:space="preserve">о прекращении производства по делу об административном правонарушении – </w:t>
      </w:r>
      <w:r w:rsidRPr="000D0795">
        <w:rPr>
          <w:b/>
        </w:rPr>
        <w:t>0</w:t>
      </w:r>
      <w:r w:rsidR="00061C7A">
        <w:rPr>
          <w:b/>
        </w:rPr>
        <w:t>.</w:t>
      </w:r>
    </w:p>
    <w:p w:rsidR="00BD6FF2" w:rsidRDefault="00BD6FF2" w:rsidP="00BD6FF2">
      <w:pPr>
        <w:ind w:firstLine="709"/>
        <w:jc w:val="both"/>
      </w:pPr>
      <w:proofErr w:type="gramStart"/>
      <w:r>
        <w:lastRenderedPageBreak/>
        <w:t>Общая сумма наложенных по постановлениям штрафов составляет 35 500 рублей, из которых оплачены на сумму 16 500 рублей (10 постановлений) из них:</w:t>
      </w:r>
      <w:proofErr w:type="gramEnd"/>
    </w:p>
    <w:p w:rsidR="00BD6FF2" w:rsidRDefault="00BD6FF2" w:rsidP="00BD6FF2">
      <w:pPr>
        <w:ind w:firstLine="709"/>
        <w:jc w:val="both"/>
      </w:pPr>
      <w:r>
        <w:t xml:space="preserve">- </w:t>
      </w:r>
      <w:proofErr w:type="gramStart"/>
      <w:r>
        <w:t>оплачены</w:t>
      </w:r>
      <w:proofErr w:type="gramEnd"/>
      <w:r>
        <w:t xml:space="preserve"> добровольно на сумму 16 500 рублей (10 постановлени</w:t>
      </w:r>
      <w:r>
        <w:t>й</w:t>
      </w:r>
      <w:r>
        <w:t>)</w:t>
      </w:r>
    </w:p>
    <w:p w:rsidR="00BD6FF2" w:rsidRDefault="00BD6FF2" w:rsidP="00BD6FF2">
      <w:pPr>
        <w:ind w:firstLine="709"/>
        <w:jc w:val="both"/>
      </w:pPr>
      <w:r>
        <w:t xml:space="preserve">- </w:t>
      </w:r>
      <w:proofErr w:type="gramStart"/>
      <w:r>
        <w:t>исполнены</w:t>
      </w:r>
      <w:proofErr w:type="gramEnd"/>
      <w:r>
        <w:t xml:space="preserve"> принудительно службой судебных приставов на сумму 0 рублей (0 постановлений)</w:t>
      </w:r>
    </w:p>
    <w:p w:rsidR="00BD6FF2" w:rsidRDefault="00BD6FF2" w:rsidP="00BD6FF2">
      <w:pPr>
        <w:ind w:firstLine="709"/>
        <w:jc w:val="both"/>
      </w:pPr>
      <w:r>
        <w:t xml:space="preserve">- из ранее вынесенных не </w:t>
      </w:r>
      <w:proofErr w:type="gramStart"/>
      <w:r>
        <w:t>оплачены</w:t>
      </w:r>
      <w:proofErr w:type="gramEnd"/>
      <w:r>
        <w:t xml:space="preserve"> на сумму 19 000 рублей (18 постановлени</w:t>
      </w:r>
      <w:r>
        <w:t>й</w:t>
      </w:r>
      <w:r>
        <w:t>).</w:t>
      </w:r>
    </w:p>
    <w:p w:rsidR="0006629B" w:rsidRPr="0006629B" w:rsidRDefault="0006629B" w:rsidP="00BD6FF2">
      <w:pPr>
        <w:ind w:firstLine="709"/>
        <w:jc w:val="both"/>
      </w:pPr>
      <w:r w:rsidRPr="0006629B">
        <w:t xml:space="preserve">Решения административной комиссии </w:t>
      </w:r>
      <w:r w:rsidR="00061C7A">
        <w:t xml:space="preserve">за отчетный период не </w:t>
      </w:r>
      <w:r w:rsidRPr="0006629B">
        <w:t xml:space="preserve">обжаловались в суде </w:t>
      </w:r>
    </w:p>
    <w:p w:rsidR="00E765F2" w:rsidRPr="003E35DD" w:rsidRDefault="00E765F2" w:rsidP="00E765F2">
      <w:pPr>
        <w:ind w:firstLine="708"/>
        <w:jc w:val="both"/>
      </w:pPr>
      <w:r w:rsidRPr="003E35DD">
        <w:t>В целом протоколы, поступившие в административную комиссию</w:t>
      </w:r>
      <w:r w:rsidR="00061C7A">
        <w:t>,</w:t>
      </w:r>
      <w:r w:rsidRPr="003E35DD">
        <w:t xml:space="preserve"> соответствовали требованиям КоАП РФ.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С целью увеличения количественных показателей выявления правонарушений предусмотренных Законом Ханты-Мансийского автономного округа-Югры № 102-оз от 11.06.2010 года «Об административных правонарушениях» должностными лицами администрации города Югорска, уполномоченных составлять протоколы об админис</w:t>
      </w:r>
      <w:r w:rsidR="0006629B">
        <w:t>тративных правонарушениях были рекомендованы</w:t>
      </w:r>
      <w:r w:rsidRPr="00113F1F">
        <w:t xml:space="preserve"> нормы составления протоколов для каждой службы, данный вопрос стоит на контроле у главы администрации города. Еженедельно секретарь административной комиссии доводит до главы администрации города Югорска количество полученных материалов, составленных должностными лицами. Ежемесячно должностные лица, состоящие в перечне должностных лиц, уполномоченных составлять протоколы об административных правонарушениях, предусмотренных Законом ХМАО-Югры № 102-оз от 11.06.2010 «Об административных правонарушениях» отчитываются перед главой администрации о количестве выявленных административных правонарушениях. Кроме этого, ежемесячно на аппаратных совещаниях при главе администрации города Югорска секретарь административной комиссии озвучивает информацию о выполнении </w:t>
      </w:r>
      <w:r w:rsidR="0006629B">
        <w:t xml:space="preserve">рекомендуемых </w:t>
      </w:r>
      <w:r w:rsidRPr="00113F1F">
        <w:t>норм составления протоколов об административных правонарушениях должностными лицами администрации города Югорска. Ежеквартально на аппаратных совещаниях при главе города Югорска доводится информация о работе должностных лиц администрации города Югорска в данном направлении.</w:t>
      </w:r>
    </w:p>
    <w:p w:rsidR="000507BA" w:rsidRDefault="00113F1F" w:rsidP="00113F1F">
      <w:pPr>
        <w:tabs>
          <w:tab w:val="left" w:pos="720"/>
        </w:tabs>
        <w:jc w:val="both"/>
      </w:pPr>
      <w:r>
        <w:tab/>
      </w:r>
      <w:r w:rsidRPr="00113F1F">
        <w:t xml:space="preserve">За </w:t>
      </w:r>
      <w:r w:rsidR="00061C7A">
        <w:t>1</w:t>
      </w:r>
      <w:r w:rsidR="000507BA">
        <w:t xml:space="preserve"> квартал</w:t>
      </w:r>
      <w:r w:rsidR="00061C7A">
        <w:t xml:space="preserve"> 2016</w:t>
      </w:r>
      <w:r w:rsidRPr="00113F1F">
        <w:t xml:space="preserve"> года должностными лицами администрации города Югорска выявлено и направлено на рассмотрение административной комиссии </w:t>
      </w:r>
      <w:r w:rsidR="00061C7A">
        <w:t>33</w:t>
      </w:r>
      <w:r w:rsidRPr="00113F1F">
        <w:t xml:space="preserve"> протокол</w:t>
      </w:r>
      <w:r w:rsidR="00061C7A">
        <w:t>а</w:t>
      </w:r>
      <w:r w:rsidRPr="00113F1F">
        <w:t xml:space="preserve"> об административны</w:t>
      </w:r>
      <w:r w:rsidR="000507BA">
        <w:t>х правонарушениях.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="0006629B">
        <w:t>З</w:t>
      </w:r>
      <w:r w:rsidRPr="00113F1F">
        <w:t>а отчетный период 201</w:t>
      </w:r>
      <w:r w:rsidR="00061C7A">
        <w:t>6</w:t>
      </w:r>
      <w:r w:rsidRPr="00113F1F">
        <w:t xml:space="preserve"> года секретарем административной комиссии совместно с ОСП по г. Югорску проведено 3 мероприятия, направленных на взыскание административных штрафов, наложенных административной комиссией.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  <w:t>В</w:t>
      </w:r>
      <w:r w:rsidRPr="00113F1F">
        <w:t xml:space="preserve"> </w:t>
      </w:r>
      <w:r w:rsidR="004E17C6">
        <w:t>1</w:t>
      </w:r>
      <w:r>
        <w:t xml:space="preserve"> квартале</w:t>
      </w:r>
      <w:r w:rsidR="004E17C6">
        <w:t xml:space="preserve"> 2016</w:t>
      </w:r>
      <w:r w:rsidRPr="00113F1F">
        <w:t xml:space="preserve"> года административной комиссией было подготовлено и внесено </w:t>
      </w:r>
      <w:r w:rsidR="004E17C6">
        <w:t>4</w:t>
      </w:r>
      <w:r w:rsidRPr="00113F1F">
        <w:t xml:space="preserve"> представлени</w:t>
      </w:r>
      <w:r w:rsidR="004E17C6">
        <w:t>я</w:t>
      </w:r>
      <w:r w:rsidRPr="00113F1F">
        <w:t xml:space="preserve"> по устранению причин и условий, способствующих совершению административных правонарушений. </w:t>
      </w:r>
    </w:p>
    <w:p w:rsid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В отсутствии необходимости статья 19.6 КоАП РФ (непринятие мер по устранению причин и условий, способствовавших совершению административного правонарушения) в отношении должностных лиц не применялась.</w:t>
      </w:r>
    </w:p>
    <w:p w:rsidR="00113F1F" w:rsidRPr="00113F1F" w:rsidRDefault="000507BA" w:rsidP="00113F1F">
      <w:pPr>
        <w:tabs>
          <w:tab w:val="left" w:pos="720"/>
        </w:tabs>
        <w:jc w:val="both"/>
      </w:pPr>
      <w:r>
        <w:tab/>
      </w:r>
      <w:r w:rsidR="00113F1F" w:rsidRPr="00113F1F">
        <w:t xml:space="preserve">В целях профилактики правонарушений и развития системы правового воспитания населения города Югорска  широко используются возможности средств массовой информации и официальный сайт администрации города Югорска. </w:t>
      </w:r>
    </w:p>
    <w:p w:rsidR="00113F1F" w:rsidRDefault="00113F1F" w:rsidP="00113F1F">
      <w:pPr>
        <w:tabs>
          <w:tab w:val="left" w:pos="709"/>
        </w:tabs>
        <w:jc w:val="both"/>
        <w:rPr>
          <w:bCs/>
        </w:rPr>
      </w:pPr>
      <w:r>
        <w:rPr>
          <w:bCs/>
        </w:rPr>
        <w:tab/>
      </w:r>
      <w:proofErr w:type="gramStart"/>
      <w:r w:rsidRPr="00113F1F">
        <w:rPr>
          <w:bCs/>
        </w:rPr>
        <w:t xml:space="preserve">Так, за </w:t>
      </w:r>
      <w:r w:rsidR="00B27BFD">
        <w:rPr>
          <w:bCs/>
        </w:rPr>
        <w:t>три</w:t>
      </w:r>
      <w:r w:rsidRPr="00113F1F">
        <w:rPr>
          <w:bCs/>
        </w:rPr>
        <w:t xml:space="preserve"> месяц</w:t>
      </w:r>
      <w:r w:rsidR="000507BA">
        <w:rPr>
          <w:bCs/>
        </w:rPr>
        <w:t xml:space="preserve">а </w:t>
      </w:r>
      <w:r w:rsidR="00967FFE">
        <w:rPr>
          <w:bCs/>
        </w:rPr>
        <w:t>1</w:t>
      </w:r>
      <w:r w:rsidR="000507BA">
        <w:rPr>
          <w:bCs/>
        </w:rPr>
        <w:t xml:space="preserve"> квартала</w:t>
      </w:r>
      <w:r w:rsidRPr="00113F1F">
        <w:rPr>
          <w:bCs/>
        </w:rPr>
        <w:t xml:space="preserve"> 201</w:t>
      </w:r>
      <w:r w:rsidR="00967FFE">
        <w:rPr>
          <w:bCs/>
        </w:rPr>
        <w:t>6</w:t>
      </w:r>
      <w:r w:rsidRPr="00113F1F">
        <w:rPr>
          <w:bCs/>
        </w:rPr>
        <w:t xml:space="preserve"> года на официальном сайте Администрации города Югорска выложено </w:t>
      </w:r>
      <w:r w:rsidR="00967FFE">
        <w:rPr>
          <w:bCs/>
        </w:rPr>
        <w:t>9</w:t>
      </w:r>
      <w:r w:rsidRPr="00113F1F">
        <w:rPr>
          <w:bCs/>
        </w:rPr>
        <w:t xml:space="preserve">  информационных сообщений о деятельности административной комиссии;  в  городской газете «Югорский вестник» опубликовано </w:t>
      </w:r>
      <w:r w:rsidR="00D76CFC">
        <w:rPr>
          <w:bCs/>
        </w:rPr>
        <w:t>4</w:t>
      </w:r>
      <w:r w:rsidRPr="00113F1F">
        <w:rPr>
          <w:bCs/>
        </w:rPr>
        <w:t xml:space="preserve"> стат</w:t>
      </w:r>
      <w:r w:rsidR="00B27BFD">
        <w:rPr>
          <w:bCs/>
        </w:rPr>
        <w:t>ьи</w:t>
      </w:r>
      <w:r w:rsidRPr="00113F1F">
        <w:rPr>
          <w:bCs/>
        </w:rPr>
        <w:t xml:space="preserve"> с различной информацией о работе комиссии, а также об административной ответственности, наступающей вследствие нарушения Закона Ханты-Мансийского автономного округа – Югры от 11 июня 2010 года № 102-оз «Об административных правонарушениях»;</w:t>
      </w:r>
      <w:proofErr w:type="gramEnd"/>
      <w:r w:rsidRPr="00113F1F">
        <w:rPr>
          <w:bCs/>
        </w:rPr>
        <w:t xml:space="preserve"> на телеканале «Норд» показан</w:t>
      </w:r>
      <w:r w:rsidR="00B27BFD">
        <w:rPr>
          <w:bCs/>
        </w:rPr>
        <w:t>о</w:t>
      </w:r>
      <w:r w:rsidRPr="00113F1F">
        <w:rPr>
          <w:bCs/>
        </w:rPr>
        <w:t xml:space="preserve"> </w:t>
      </w:r>
      <w:r w:rsidR="00B27BFD">
        <w:rPr>
          <w:bCs/>
        </w:rPr>
        <w:t>2</w:t>
      </w:r>
      <w:r w:rsidRPr="00113F1F">
        <w:rPr>
          <w:bCs/>
        </w:rPr>
        <w:t xml:space="preserve"> сюжет</w:t>
      </w:r>
      <w:r w:rsidR="00B27BFD">
        <w:rPr>
          <w:bCs/>
        </w:rPr>
        <w:t>а</w:t>
      </w:r>
      <w:r w:rsidRPr="00113F1F">
        <w:rPr>
          <w:bCs/>
        </w:rPr>
        <w:t xml:space="preserve">; на городском телеканале «Югорск ТВ» - </w:t>
      </w:r>
      <w:r w:rsidR="000507BA">
        <w:rPr>
          <w:bCs/>
        </w:rPr>
        <w:t>2</w:t>
      </w:r>
      <w:r w:rsidRPr="00113F1F">
        <w:rPr>
          <w:bCs/>
        </w:rPr>
        <w:t xml:space="preserve"> сюжет</w:t>
      </w:r>
      <w:r w:rsidR="000507BA">
        <w:rPr>
          <w:bCs/>
        </w:rPr>
        <w:t>а.</w:t>
      </w:r>
    </w:p>
    <w:p w:rsidR="00113F1F" w:rsidRDefault="00113F1F" w:rsidP="00113F1F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Pr="00113F1F">
        <w:rPr>
          <w:bCs/>
        </w:rPr>
        <w:t xml:space="preserve"> В течение </w:t>
      </w:r>
      <w:r w:rsidR="00D76CFC">
        <w:rPr>
          <w:bCs/>
        </w:rPr>
        <w:t>1 квартала 2016 год</w:t>
      </w:r>
      <w:r w:rsidRPr="00113F1F">
        <w:rPr>
          <w:bCs/>
        </w:rPr>
        <w:t xml:space="preserve">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 </w:t>
      </w:r>
      <w:r w:rsidR="00A45375">
        <w:rPr>
          <w:bCs/>
        </w:rPr>
        <w:t xml:space="preserve">В феврале месяце 2016 года были обновлены методические рекомендации по </w:t>
      </w:r>
      <w:r w:rsidR="00A45375">
        <w:rPr>
          <w:bCs/>
        </w:rPr>
        <w:lastRenderedPageBreak/>
        <w:t xml:space="preserve">применению норм Закона № 102-оз от 11.06.2010 «Об административных правонарушениях» для уполномоченных должностных лиц. </w:t>
      </w:r>
      <w:r w:rsidRPr="00113F1F">
        <w:rPr>
          <w:bCs/>
        </w:rPr>
        <w:t xml:space="preserve">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Так, в </w:t>
      </w:r>
      <w:r w:rsidR="00A45375">
        <w:rPr>
          <w:bCs/>
        </w:rPr>
        <w:t>первом</w:t>
      </w:r>
      <w:r w:rsidR="00DE3A8D">
        <w:rPr>
          <w:bCs/>
        </w:rPr>
        <w:t xml:space="preserve"> квартале </w:t>
      </w:r>
      <w:r w:rsidR="00A45375">
        <w:rPr>
          <w:bCs/>
        </w:rPr>
        <w:t>2016 года</w:t>
      </w:r>
      <w:r w:rsidRPr="00113F1F">
        <w:rPr>
          <w:bCs/>
        </w:rPr>
        <w:t xml:space="preserve"> было осуществлено </w:t>
      </w:r>
      <w:r w:rsidR="00A45375">
        <w:rPr>
          <w:bCs/>
        </w:rPr>
        <w:t>6</w:t>
      </w:r>
      <w:r w:rsidRPr="00113F1F">
        <w:rPr>
          <w:bCs/>
        </w:rPr>
        <w:t xml:space="preserve"> выезд</w:t>
      </w:r>
      <w:r w:rsidR="00A45375">
        <w:rPr>
          <w:bCs/>
        </w:rPr>
        <w:t>ов</w:t>
      </w:r>
      <w:r w:rsidRPr="00113F1F">
        <w:rPr>
          <w:bCs/>
        </w:rPr>
        <w:t xml:space="preserve"> на мероприятия, направленные на выявление административных правонарушений, предусмотренных</w:t>
      </w:r>
      <w:r w:rsidRPr="00113F1F">
        <w:t xml:space="preserve"> </w:t>
      </w:r>
      <w:r w:rsidRPr="00113F1F">
        <w:rPr>
          <w:bCs/>
        </w:rPr>
        <w:t>Законом Ханты-Мансийского автономного округа-Югры № 102-оз от 11.06.2010 года «Об административных правонарушениях».</w:t>
      </w:r>
      <w:r w:rsidRPr="00113F1F">
        <w:rPr>
          <w:b/>
          <w:bCs/>
        </w:rPr>
        <w:t xml:space="preserve"> </w:t>
      </w:r>
      <w:r w:rsidRPr="00113F1F">
        <w:rPr>
          <w:bCs/>
        </w:rPr>
        <w:t xml:space="preserve">В результате мероприятий выявлено </w:t>
      </w:r>
      <w:r w:rsidR="00A45375">
        <w:rPr>
          <w:bCs/>
        </w:rPr>
        <w:t>10</w:t>
      </w:r>
      <w:r w:rsidRPr="00113F1F">
        <w:rPr>
          <w:bCs/>
        </w:rPr>
        <w:t xml:space="preserve"> административных правонарушений по ст. ст. 27, 30 Закона Ханты-Мансийского автономного округа – Югры №102-оз от 11.06.2010 года «Об административных правонарушениях».</w:t>
      </w:r>
    </w:p>
    <w:p w:rsidR="00D8764D" w:rsidRDefault="00113F1F" w:rsidP="00643391">
      <w:pPr>
        <w:tabs>
          <w:tab w:val="left" w:pos="720"/>
        </w:tabs>
        <w:jc w:val="both"/>
        <w:rPr>
          <w:b/>
          <w:bCs/>
        </w:rPr>
      </w:pPr>
      <w:r w:rsidRPr="00113F1F">
        <w:tab/>
      </w:r>
      <w:r w:rsidR="00D8764D" w:rsidRPr="00DC6E3F">
        <w:t xml:space="preserve"> План работы административной комиссии муниципального образования городской округ город Югорск на </w:t>
      </w:r>
      <w:r w:rsidR="00B27BFD">
        <w:t>первый</w:t>
      </w:r>
      <w:r w:rsidR="00A83E79">
        <w:t xml:space="preserve"> </w:t>
      </w:r>
      <w:r w:rsidR="0083578B">
        <w:t>квартал</w:t>
      </w:r>
      <w:r w:rsidR="00D8764D" w:rsidRPr="00DC6E3F">
        <w:t xml:space="preserve"> 201</w:t>
      </w:r>
      <w:r w:rsidR="00B27BFD">
        <w:t>6</w:t>
      </w:r>
      <w:r w:rsidR="00A83E79">
        <w:t xml:space="preserve"> года утвержден</w:t>
      </w:r>
      <w:r w:rsidR="00D8764D" w:rsidRPr="00DC6E3F">
        <w:t xml:space="preserve"> </w:t>
      </w:r>
      <w:r>
        <w:t>25.</w:t>
      </w:r>
      <w:r w:rsidR="00B27BFD">
        <w:t>12</w:t>
      </w:r>
      <w:r w:rsidR="0083578B">
        <w:t>.201</w:t>
      </w:r>
      <w:r>
        <w:t>5</w:t>
      </w:r>
      <w:r w:rsidR="009F4DAA">
        <w:t xml:space="preserve"> </w:t>
      </w:r>
      <w:r w:rsidR="00D8764D" w:rsidRPr="00DC6E3F">
        <w:t>председателем административной комиссии.</w:t>
      </w:r>
      <w:r w:rsidR="007D3097">
        <w:t xml:space="preserve"> Все пункты плана </w:t>
      </w:r>
      <w:r w:rsidR="00643391">
        <w:t>исполнены</w:t>
      </w:r>
      <w:r w:rsidR="007D3097">
        <w:t xml:space="preserve"> в установленные сроки.</w:t>
      </w:r>
    </w:p>
    <w:p w:rsidR="008D5DB2" w:rsidRPr="00AF1C05" w:rsidRDefault="008D5DB2" w:rsidP="00AF1C05">
      <w:pPr>
        <w:pStyle w:val="a8"/>
        <w:ind w:firstLine="708"/>
        <w:jc w:val="both"/>
        <w:outlineLvl w:val="0"/>
        <w:rPr>
          <w:b w:val="0"/>
          <w:sz w:val="24"/>
          <w:u w:val="none"/>
        </w:rPr>
      </w:pPr>
      <w:proofErr w:type="gramStart"/>
      <w:r>
        <w:rPr>
          <w:b w:val="0"/>
          <w:bCs w:val="0"/>
          <w:sz w:val="24"/>
          <w:u w:val="none"/>
        </w:rPr>
        <w:t>За отчетный период секретарем административной комиссии были проведены профилактические мероприятия:</w:t>
      </w:r>
      <w:r w:rsidRPr="008D5DB2">
        <w:rPr>
          <w:b w:val="0"/>
          <w:sz w:val="24"/>
          <w:u w:val="none"/>
        </w:rPr>
        <w:t xml:space="preserve"> подготовлены и распространены путем вложения в почтовые ящики владельцам частных домов г. Югорска листов</w:t>
      </w:r>
      <w:r>
        <w:rPr>
          <w:b w:val="0"/>
          <w:sz w:val="24"/>
          <w:u w:val="none"/>
        </w:rPr>
        <w:t>ки</w:t>
      </w:r>
      <w:r w:rsidRPr="008D5DB2">
        <w:rPr>
          <w:b w:val="0"/>
          <w:sz w:val="24"/>
          <w:u w:val="none"/>
        </w:rPr>
        <w:t xml:space="preserve"> гражданам об ответственности по ст. 30 Закона № 102-оз (нарушение пункту 22.1.16 статьи 22 Норм и правил  по благоустройству территории города Югорска – запрет сброса снега на проезжую часть);</w:t>
      </w:r>
      <w:proofErr w:type="gramEnd"/>
      <w:r>
        <w:rPr>
          <w:b w:val="0"/>
          <w:sz w:val="24"/>
          <w:u w:val="none"/>
        </w:rPr>
        <w:t xml:space="preserve"> проведено</w:t>
      </w:r>
      <w:r w:rsidRPr="008D5DB2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общее собрание</w:t>
      </w:r>
      <w:r w:rsidRPr="008D5DB2">
        <w:rPr>
          <w:b w:val="0"/>
          <w:sz w:val="24"/>
          <w:u w:val="none"/>
        </w:rPr>
        <w:t xml:space="preserve"> собственников многоквартирных жилых домов № 13, № 17/1, № 17 по ул. Мичурина г. Югорска по факту</w:t>
      </w:r>
      <w:r>
        <w:rPr>
          <w:b w:val="0"/>
          <w:u w:val="none"/>
        </w:rPr>
        <w:t xml:space="preserve"> </w:t>
      </w:r>
      <w:r w:rsidRPr="008D5DB2">
        <w:rPr>
          <w:b w:val="0"/>
          <w:sz w:val="24"/>
          <w:u w:val="none"/>
        </w:rPr>
        <w:t>складирования мусора в неустановленных местах, проведена проф</w:t>
      </w:r>
      <w:r w:rsidR="00AF1C05">
        <w:rPr>
          <w:b w:val="0"/>
          <w:sz w:val="24"/>
          <w:u w:val="none"/>
        </w:rPr>
        <w:t xml:space="preserve">илактическая беседа, </w:t>
      </w:r>
      <w:r w:rsidRPr="00AF1C05">
        <w:rPr>
          <w:b w:val="0"/>
          <w:sz w:val="24"/>
          <w:u w:val="none"/>
        </w:rPr>
        <w:t>поадресно распространены почтовыми отправлениями письма собственникам собак о Правилах содержания домашних животных в ХМАО – Югре и об ответственности по ст. 20.1 Закона № 102-оз</w:t>
      </w:r>
      <w:r w:rsidR="00AF1C05">
        <w:rPr>
          <w:b w:val="0"/>
          <w:bCs w:val="0"/>
          <w:sz w:val="24"/>
          <w:u w:val="none"/>
        </w:rPr>
        <w:t xml:space="preserve">; </w:t>
      </w:r>
      <w:r w:rsidR="00AF1C05" w:rsidRPr="00AF1C05">
        <w:rPr>
          <w:b w:val="0"/>
          <w:bCs w:val="0"/>
          <w:sz w:val="24"/>
          <w:u w:val="none"/>
        </w:rPr>
        <w:t>п</w:t>
      </w:r>
      <w:r w:rsidRPr="00AF1C05">
        <w:rPr>
          <w:b w:val="0"/>
          <w:sz w:val="24"/>
          <w:u w:val="none"/>
        </w:rPr>
        <w:t>одготовлены и переданы АО «ЮТЭК» Югорский участок 1100 листовок об ответственности за нарушение ст. 27, 28, 30 Закона № 102-оз с контактными данными Административной комиссии для обращения гражданам</w:t>
      </w:r>
      <w:r w:rsidR="00BD6FF2">
        <w:rPr>
          <w:b w:val="0"/>
          <w:sz w:val="24"/>
          <w:u w:val="none"/>
        </w:rPr>
        <w:t xml:space="preserve"> (</w:t>
      </w:r>
      <w:r w:rsidRPr="00AF1C05">
        <w:rPr>
          <w:b w:val="0"/>
          <w:sz w:val="24"/>
          <w:u w:val="none"/>
        </w:rPr>
        <w:t>для включения их в качестве оборотной стороны к расчетному документу по оплате электроэнергии ЮТЭК Югорский участок и распространения среди жителей города Югорска</w:t>
      </w:r>
      <w:r w:rsidR="00BD6FF2">
        <w:rPr>
          <w:b w:val="0"/>
          <w:sz w:val="24"/>
          <w:u w:val="none"/>
        </w:rPr>
        <w:t>)</w:t>
      </w:r>
      <w:bookmarkStart w:id="0" w:name="_GoBack"/>
      <w:bookmarkEnd w:id="0"/>
      <w:r w:rsidRPr="00AF1C05">
        <w:rPr>
          <w:b w:val="0"/>
          <w:sz w:val="24"/>
          <w:u w:val="none"/>
        </w:rPr>
        <w:t>.</w:t>
      </w:r>
    </w:p>
    <w:p w:rsidR="00DE3A8D" w:rsidRDefault="00DE3A8D" w:rsidP="005D7126">
      <w:pPr>
        <w:tabs>
          <w:tab w:val="left" w:pos="720"/>
        </w:tabs>
        <w:jc w:val="both"/>
      </w:pPr>
    </w:p>
    <w:p w:rsidR="00BD6FF2" w:rsidRDefault="00BD6FF2" w:rsidP="005D7126">
      <w:pPr>
        <w:tabs>
          <w:tab w:val="left" w:pos="720"/>
        </w:tabs>
        <w:jc w:val="both"/>
      </w:pPr>
    </w:p>
    <w:p w:rsidR="00BD6FF2" w:rsidRDefault="00BD6FF2" w:rsidP="005D7126">
      <w:pPr>
        <w:tabs>
          <w:tab w:val="left" w:pos="720"/>
        </w:tabs>
        <w:jc w:val="both"/>
      </w:pPr>
    </w:p>
    <w:p w:rsidR="005D7126" w:rsidRPr="00B27BFD" w:rsidRDefault="00BD71CF" w:rsidP="005D7126">
      <w:pPr>
        <w:tabs>
          <w:tab w:val="left" w:pos="720"/>
        </w:tabs>
        <w:jc w:val="both"/>
        <w:rPr>
          <w:b/>
        </w:rPr>
      </w:pPr>
      <w:r w:rsidRPr="00B27BFD">
        <w:rPr>
          <w:b/>
        </w:rPr>
        <w:t>Секретарь</w:t>
      </w:r>
      <w:r w:rsidR="005D7126" w:rsidRPr="00B27BFD">
        <w:rPr>
          <w:b/>
        </w:rPr>
        <w:t xml:space="preserve">  административной комиссии</w:t>
      </w:r>
      <w:r w:rsidR="005D7126" w:rsidRPr="00B27BFD">
        <w:rPr>
          <w:b/>
        </w:rPr>
        <w:tab/>
      </w:r>
      <w:r w:rsidR="005D7126" w:rsidRPr="00B27BFD">
        <w:rPr>
          <w:b/>
        </w:rPr>
        <w:tab/>
        <w:t xml:space="preserve">      </w:t>
      </w:r>
      <w:r w:rsidR="005D7126" w:rsidRPr="00B27BFD">
        <w:rPr>
          <w:b/>
        </w:rPr>
        <w:tab/>
      </w:r>
      <w:r w:rsidR="005D7126" w:rsidRPr="00B27BFD">
        <w:rPr>
          <w:b/>
        </w:rPr>
        <w:tab/>
      </w:r>
      <w:r w:rsidR="003E35DD" w:rsidRPr="00B27BFD">
        <w:rPr>
          <w:b/>
        </w:rPr>
        <w:t xml:space="preserve">          </w:t>
      </w:r>
      <w:r w:rsidR="005D7126" w:rsidRPr="00B27BFD">
        <w:rPr>
          <w:b/>
        </w:rPr>
        <w:t xml:space="preserve">      </w:t>
      </w:r>
      <w:r w:rsidR="00AF1C05">
        <w:rPr>
          <w:b/>
        </w:rPr>
        <w:t>С.В. Новоселова</w:t>
      </w:r>
    </w:p>
    <w:p w:rsidR="00F11D68" w:rsidRPr="00B27BFD" w:rsidRDefault="00F11D68">
      <w:pPr>
        <w:rPr>
          <w:b/>
        </w:rPr>
      </w:pPr>
    </w:p>
    <w:sectPr w:rsidR="00F11D68" w:rsidRPr="00B27BFD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5B" w:rsidRDefault="00AF5C5B" w:rsidP="000B4A6E">
      <w:r>
        <w:separator/>
      </w:r>
    </w:p>
  </w:endnote>
  <w:endnote w:type="continuationSeparator" w:id="0">
    <w:p w:rsidR="00AF5C5B" w:rsidRDefault="00AF5C5B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AF5C5B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6FF2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AF5C5B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5B" w:rsidRDefault="00AF5C5B" w:rsidP="000B4A6E">
      <w:r>
        <w:separator/>
      </w:r>
    </w:p>
  </w:footnote>
  <w:footnote w:type="continuationSeparator" w:id="0">
    <w:p w:rsidR="00AF5C5B" w:rsidRDefault="00AF5C5B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BE2CD3"/>
    <w:multiLevelType w:val="multilevel"/>
    <w:tmpl w:val="B7B4ED94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07BA"/>
    <w:rsid w:val="00051880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1C7A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29B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795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3F1F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1A50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C84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2B9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23B7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131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433"/>
    <w:rsid w:val="003E0AE4"/>
    <w:rsid w:val="003E1213"/>
    <w:rsid w:val="003E35DD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340A"/>
    <w:rsid w:val="00484CD0"/>
    <w:rsid w:val="00485898"/>
    <w:rsid w:val="00485D94"/>
    <w:rsid w:val="00486B46"/>
    <w:rsid w:val="00487EA2"/>
    <w:rsid w:val="00487FF3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2C1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17C6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DA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8E1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391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DA2"/>
    <w:rsid w:val="00770FA7"/>
    <w:rsid w:val="007712AB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2AE5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479FC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559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0DFE"/>
    <w:rsid w:val="008D5BB5"/>
    <w:rsid w:val="008D5DB2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67FFE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375"/>
    <w:rsid w:val="00A45908"/>
    <w:rsid w:val="00A45ABC"/>
    <w:rsid w:val="00A47B2E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0A25"/>
    <w:rsid w:val="00A72E4F"/>
    <w:rsid w:val="00A73106"/>
    <w:rsid w:val="00A74518"/>
    <w:rsid w:val="00A77B74"/>
    <w:rsid w:val="00A801BF"/>
    <w:rsid w:val="00A809A0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1C05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C5B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27BFD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6FF2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1CF2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574C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3B9B"/>
    <w:rsid w:val="00D6789F"/>
    <w:rsid w:val="00D67E4F"/>
    <w:rsid w:val="00D72A8B"/>
    <w:rsid w:val="00D73498"/>
    <w:rsid w:val="00D76CFC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3A8D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5EF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4E42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4B1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4666-597D-4A6B-99CA-A332A118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9</cp:revision>
  <cp:lastPrinted>2015-12-21T04:12:00Z</cp:lastPrinted>
  <dcterms:created xsi:type="dcterms:W3CDTF">2016-03-31T05:50:00Z</dcterms:created>
  <dcterms:modified xsi:type="dcterms:W3CDTF">2016-04-04T04:10:00Z</dcterms:modified>
</cp:coreProperties>
</file>